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91" w:rsidRDefault="00D03791" w:rsidP="00D037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B4B4B"/>
          <w:sz w:val="12"/>
          <w:szCs w:val="12"/>
        </w:rPr>
      </w:pPr>
      <w:r>
        <w:rPr>
          <w:rStyle w:val="a4"/>
          <w:rFonts w:ascii="Tahoma" w:hAnsi="Tahoma" w:cs="Tahoma"/>
          <w:color w:val="FF0000"/>
          <w:sz w:val="48"/>
          <w:szCs w:val="48"/>
        </w:rPr>
        <w:t>В Новый год без пожаров!</w:t>
      </w:r>
    </w:p>
    <w:p w:rsidR="00D03791" w:rsidRDefault="00D03791" w:rsidP="00D037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B4B4B"/>
          <w:sz w:val="12"/>
          <w:szCs w:val="12"/>
        </w:rPr>
      </w:pPr>
      <w:r>
        <w:rPr>
          <w:rFonts w:ascii="Tahoma" w:hAnsi="Tahoma" w:cs="Tahoma"/>
          <w:color w:val="4B4B4B"/>
          <w:sz w:val="12"/>
          <w:szCs w:val="12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Совсем скоро все мы отметим самый главный и всеми любимый праздник – Новый Год. Но, к сожалению, печальная статистика показывает, что именно в период новогодних и рождественских праздников увеличивается количество пожаров и прочих происшествий, влекущих за собой травматизм, а нередко и гибель людей. 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Ёлка, электрические гирлянды, бенгальские огни – неотъемлемые атрибуты Нового года, без которых не обходится практически ни одна семья.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Отдел надзорной деятельности Московского района напоминает простые правила безопасного поведения: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• устанавливать ёлку на устойчивой подставке;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• не устанавливать ёлку вблизи отопительных приборов и на путях эвакуации людей;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• не использовать для украшения ёлки легковоспламеняющиеся игрушки, вату, свечи, бумагу;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• не допускать использования в помещениях, вблизи ёлки, бенгальских огней, пиротехнических средств;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• не разрешать детям самостоятельно включать на ёлке электрические гирлянды;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• не оставлять без присмотра включенные в электрическую сеть электроприборы;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• пиротехнические изделия и гирлянды приобретайте в специализированных магазинах.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proofErr w:type="gramStart"/>
      <w:r>
        <w:rPr>
          <w:rStyle w:val="a4"/>
          <w:rFonts w:ascii="Tahoma" w:hAnsi="Tahoma" w:cs="Tahoma"/>
          <w:color w:val="0000FF"/>
          <w:sz w:val="27"/>
          <w:szCs w:val="27"/>
        </w:rPr>
        <w:t>В случае пожара: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• немедленно вызвать пожарную охрану по телефону «01» или, при наборе с мобильного телефона «112»;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• принять меры по эвакуации людей и тушению пожара подручными средствами;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• отключить от электрической сети приборы (гирлянды, телевизор и т п.);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• при загорании искусственной ёлки нельзя браться за нее руками, следует накинуть на нее плотное одеяло;</w:t>
      </w:r>
      <w:proofErr w:type="gramEnd"/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• указать место пожара прибывшим пожарным подразделениям.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Если Вы все-таки решили в новогодние праздники использовать пиротехнические средства, запомните элементарные правила их применения: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• не пользуйтесь пиротехникой дома;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t>• никогда не используйте петарды в помещениях и вблизи домов, их лучше запускать на пустырях, вдали от проводов и деревьев;</w:t>
      </w:r>
      <w:r>
        <w:rPr>
          <w:rFonts w:ascii="Tahoma" w:hAnsi="Tahoma" w:cs="Tahoma"/>
          <w:b/>
          <w:bCs/>
          <w:color w:val="0000FF"/>
          <w:sz w:val="27"/>
          <w:szCs w:val="27"/>
        </w:rPr>
        <w:br/>
      </w:r>
      <w:r>
        <w:rPr>
          <w:rStyle w:val="a4"/>
          <w:rFonts w:ascii="Tahoma" w:hAnsi="Tahoma" w:cs="Tahoma"/>
          <w:color w:val="0000FF"/>
          <w:sz w:val="27"/>
          <w:szCs w:val="27"/>
        </w:rPr>
        <w:lastRenderedPageBreak/>
        <w:t>• безопасное расстояние для просмотра фейерверков 15-20 метров.</w:t>
      </w:r>
    </w:p>
    <w:p w:rsidR="00D03791" w:rsidRDefault="00D03791" w:rsidP="00D0379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 </w:t>
      </w:r>
    </w:p>
    <w:p w:rsidR="00D03791" w:rsidRDefault="00D03791" w:rsidP="00D037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B4B4B"/>
          <w:sz w:val="12"/>
          <w:szCs w:val="12"/>
        </w:rPr>
      </w:pPr>
      <w:r>
        <w:rPr>
          <w:rFonts w:ascii="Tahoma" w:hAnsi="Tahoma" w:cs="Tahoma"/>
          <w:b/>
          <w:bCs/>
          <w:noProof/>
          <w:color w:val="4B4B4B"/>
          <w:sz w:val="27"/>
          <w:szCs w:val="27"/>
        </w:rPr>
        <w:drawing>
          <wp:inline distT="0" distB="0" distL="0" distR="0">
            <wp:extent cx="3810000" cy="2858770"/>
            <wp:effectExtent l="19050" t="0" r="0" b="0"/>
            <wp:docPr id="1" name="Рисунок 1" descr="http://school362.ru/photos/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362.ru/photos/333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ECD" w:rsidRDefault="00F75ECD"/>
    <w:sectPr w:rsidR="00F75ECD" w:rsidSect="00F7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03791"/>
    <w:rsid w:val="00003D6C"/>
    <w:rsid w:val="00004CB8"/>
    <w:rsid w:val="00007EC0"/>
    <w:rsid w:val="000278CD"/>
    <w:rsid w:val="00032FA4"/>
    <w:rsid w:val="0005323E"/>
    <w:rsid w:val="00070C75"/>
    <w:rsid w:val="000A0C05"/>
    <w:rsid w:val="000A6AF8"/>
    <w:rsid w:val="000E2611"/>
    <w:rsid w:val="000E58F1"/>
    <w:rsid w:val="00123F4D"/>
    <w:rsid w:val="0013207F"/>
    <w:rsid w:val="00136654"/>
    <w:rsid w:val="00141979"/>
    <w:rsid w:val="0014252B"/>
    <w:rsid w:val="00151A1B"/>
    <w:rsid w:val="0015598C"/>
    <w:rsid w:val="00160F39"/>
    <w:rsid w:val="00172702"/>
    <w:rsid w:val="00174EE5"/>
    <w:rsid w:val="0018231F"/>
    <w:rsid w:val="001910EF"/>
    <w:rsid w:val="001C0563"/>
    <w:rsid w:val="001C4231"/>
    <w:rsid w:val="001C4BE2"/>
    <w:rsid w:val="001D435E"/>
    <w:rsid w:val="001F0BB2"/>
    <w:rsid w:val="001F2B1D"/>
    <w:rsid w:val="001F2E6C"/>
    <w:rsid w:val="0020768B"/>
    <w:rsid w:val="00226F6F"/>
    <w:rsid w:val="00231130"/>
    <w:rsid w:val="00231976"/>
    <w:rsid w:val="002467F0"/>
    <w:rsid w:val="00246A39"/>
    <w:rsid w:val="002555B9"/>
    <w:rsid w:val="00262A6D"/>
    <w:rsid w:val="00295E08"/>
    <w:rsid w:val="002A4EB4"/>
    <w:rsid w:val="002B6AEC"/>
    <w:rsid w:val="002C2CC6"/>
    <w:rsid w:val="002E3857"/>
    <w:rsid w:val="002F1C5F"/>
    <w:rsid w:val="003003B4"/>
    <w:rsid w:val="00305902"/>
    <w:rsid w:val="003212BB"/>
    <w:rsid w:val="0032589C"/>
    <w:rsid w:val="00326892"/>
    <w:rsid w:val="00335FAD"/>
    <w:rsid w:val="00372F19"/>
    <w:rsid w:val="0037427B"/>
    <w:rsid w:val="00374CF4"/>
    <w:rsid w:val="00381207"/>
    <w:rsid w:val="00382F02"/>
    <w:rsid w:val="00382F7A"/>
    <w:rsid w:val="00391075"/>
    <w:rsid w:val="003B7201"/>
    <w:rsid w:val="003C48D3"/>
    <w:rsid w:val="003E0BD8"/>
    <w:rsid w:val="003E79B4"/>
    <w:rsid w:val="003F4C5D"/>
    <w:rsid w:val="00400A29"/>
    <w:rsid w:val="00404B3E"/>
    <w:rsid w:val="0041600B"/>
    <w:rsid w:val="00430F9A"/>
    <w:rsid w:val="00446C77"/>
    <w:rsid w:val="004828BA"/>
    <w:rsid w:val="0049146C"/>
    <w:rsid w:val="00497711"/>
    <w:rsid w:val="004A1273"/>
    <w:rsid w:val="004B1E9B"/>
    <w:rsid w:val="004C19EC"/>
    <w:rsid w:val="004C75AB"/>
    <w:rsid w:val="004E55A3"/>
    <w:rsid w:val="004F0698"/>
    <w:rsid w:val="005427AC"/>
    <w:rsid w:val="005507C2"/>
    <w:rsid w:val="00577012"/>
    <w:rsid w:val="005967BA"/>
    <w:rsid w:val="005A4749"/>
    <w:rsid w:val="005A523E"/>
    <w:rsid w:val="005B4BD9"/>
    <w:rsid w:val="005C0B23"/>
    <w:rsid w:val="005D258C"/>
    <w:rsid w:val="0062257A"/>
    <w:rsid w:val="00625BA1"/>
    <w:rsid w:val="00637546"/>
    <w:rsid w:val="0063766B"/>
    <w:rsid w:val="00686026"/>
    <w:rsid w:val="006D11A6"/>
    <w:rsid w:val="006E768B"/>
    <w:rsid w:val="00705F94"/>
    <w:rsid w:val="00723B6A"/>
    <w:rsid w:val="00724603"/>
    <w:rsid w:val="00724803"/>
    <w:rsid w:val="007306AE"/>
    <w:rsid w:val="00734A4E"/>
    <w:rsid w:val="007366D5"/>
    <w:rsid w:val="0074500A"/>
    <w:rsid w:val="007A555E"/>
    <w:rsid w:val="007B4C27"/>
    <w:rsid w:val="007C1C7A"/>
    <w:rsid w:val="007D6C0D"/>
    <w:rsid w:val="007E3A0B"/>
    <w:rsid w:val="007E4276"/>
    <w:rsid w:val="007F2053"/>
    <w:rsid w:val="0082442A"/>
    <w:rsid w:val="00826349"/>
    <w:rsid w:val="00826433"/>
    <w:rsid w:val="008325D0"/>
    <w:rsid w:val="008367C3"/>
    <w:rsid w:val="00851326"/>
    <w:rsid w:val="00851557"/>
    <w:rsid w:val="00862FC7"/>
    <w:rsid w:val="008755E1"/>
    <w:rsid w:val="00880573"/>
    <w:rsid w:val="008A4BA7"/>
    <w:rsid w:val="008B62CB"/>
    <w:rsid w:val="008C040B"/>
    <w:rsid w:val="009110E6"/>
    <w:rsid w:val="00926682"/>
    <w:rsid w:val="00954201"/>
    <w:rsid w:val="009635C5"/>
    <w:rsid w:val="009650C6"/>
    <w:rsid w:val="009664F4"/>
    <w:rsid w:val="0097236F"/>
    <w:rsid w:val="00977727"/>
    <w:rsid w:val="009849E2"/>
    <w:rsid w:val="00992873"/>
    <w:rsid w:val="009A251E"/>
    <w:rsid w:val="009B654E"/>
    <w:rsid w:val="009B691D"/>
    <w:rsid w:val="009E0EDE"/>
    <w:rsid w:val="009E3E0E"/>
    <w:rsid w:val="009F24FC"/>
    <w:rsid w:val="00A149A8"/>
    <w:rsid w:val="00A26AE0"/>
    <w:rsid w:val="00A34165"/>
    <w:rsid w:val="00A52AD2"/>
    <w:rsid w:val="00A53396"/>
    <w:rsid w:val="00A6456C"/>
    <w:rsid w:val="00A75A81"/>
    <w:rsid w:val="00A768DC"/>
    <w:rsid w:val="00A77433"/>
    <w:rsid w:val="00A8641E"/>
    <w:rsid w:val="00A97A48"/>
    <w:rsid w:val="00AA0784"/>
    <w:rsid w:val="00AA0DC8"/>
    <w:rsid w:val="00AC6B48"/>
    <w:rsid w:val="00AC79AD"/>
    <w:rsid w:val="00AD1C47"/>
    <w:rsid w:val="00AD230B"/>
    <w:rsid w:val="00AD2C39"/>
    <w:rsid w:val="00AD7708"/>
    <w:rsid w:val="00AD7717"/>
    <w:rsid w:val="00B035F5"/>
    <w:rsid w:val="00B04035"/>
    <w:rsid w:val="00B2608B"/>
    <w:rsid w:val="00B42724"/>
    <w:rsid w:val="00B4707E"/>
    <w:rsid w:val="00B51752"/>
    <w:rsid w:val="00B573BD"/>
    <w:rsid w:val="00B76EC9"/>
    <w:rsid w:val="00B806F5"/>
    <w:rsid w:val="00B86F86"/>
    <w:rsid w:val="00BB24C0"/>
    <w:rsid w:val="00BC587E"/>
    <w:rsid w:val="00BF18B5"/>
    <w:rsid w:val="00C15422"/>
    <w:rsid w:val="00C224A3"/>
    <w:rsid w:val="00C31E4F"/>
    <w:rsid w:val="00C435EE"/>
    <w:rsid w:val="00C4643D"/>
    <w:rsid w:val="00C468FE"/>
    <w:rsid w:val="00C55249"/>
    <w:rsid w:val="00C5782B"/>
    <w:rsid w:val="00C66D93"/>
    <w:rsid w:val="00C77692"/>
    <w:rsid w:val="00C84FEE"/>
    <w:rsid w:val="00C85EB1"/>
    <w:rsid w:val="00CB0CB5"/>
    <w:rsid w:val="00CB3D48"/>
    <w:rsid w:val="00CC5036"/>
    <w:rsid w:val="00CD3153"/>
    <w:rsid w:val="00D03791"/>
    <w:rsid w:val="00D078AC"/>
    <w:rsid w:val="00D10CD7"/>
    <w:rsid w:val="00D11C66"/>
    <w:rsid w:val="00D1326D"/>
    <w:rsid w:val="00D23799"/>
    <w:rsid w:val="00D25E91"/>
    <w:rsid w:val="00DA057F"/>
    <w:rsid w:val="00DA45B6"/>
    <w:rsid w:val="00DA4CA5"/>
    <w:rsid w:val="00DB4CFA"/>
    <w:rsid w:val="00DC02D5"/>
    <w:rsid w:val="00DC551F"/>
    <w:rsid w:val="00DC7B87"/>
    <w:rsid w:val="00DD4AC7"/>
    <w:rsid w:val="00DD6C1B"/>
    <w:rsid w:val="00DF0FE4"/>
    <w:rsid w:val="00DF484A"/>
    <w:rsid w:val="00DF4A58"/>
    <w:rsid w:val="00E00C71"/>
    <w:rsid w:val="00E05450"/>
    <w:rsid w:val="00E14326"/>
    <w:rsid w:val="00E40366"/>
    <w:rsid w:val="00E42063"/>
    <w:rsid w:val="00E45120"/>
    <w:rsid w:val="00E57502"/>
    <w:rsid w:val="00E917EF"/>
    <w:rsid w:val="00E93D71"/>
    <w:rsid w:val="00E959C0"/>
    <w:rsid w:val="00EA50A1"/>
    <w:rsid w:val="00EB01C6"/>
    <w:rsid w:val="00EC4CFA"/>
    <w:rsid w:val="00ED7950"/>
    <w:rsid w:val="00F03C46"/>
    <w:rsid w:val="00F16275"/>
    <w:rsid w:val="00F16DBB"/>
    <w:rsid w:val="00F378D2"/>
    <w:rsid w:val="00F42591"/>
    <w:rsid w:val="00F677C0"/>
    <w:rsid w:val="00F75ECD"/>
    <w:rsid w:val="00F76280"/>
    <w:rsid w:val="00F93D51"/>
    <w:rsid w:val="00F9400F"/>
    <w:rsid w:val="00FB2588"/>
    <w:rsid w:val="00FC59A2"/>
    <w:rsid w:val="00FD4C0F"/>
    <w:rsid w:val="00FE3EBB"/>
    <w:rsid w:val="00FF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37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2017-10-06T10:11:00Z</dcterms:created>
  <dcterms:modified xsi:type="dcterms:W3CDTF">2017-10-06T10:11:00Z</dcterms:modified>
</cp:coreProperties>
</file>